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E71" w:rsidRDefault="00D66E71" w:rsidP="00086057">
      <w:pPr>
        <w:jc w:val="center"/>
        <w:rPr>
          <w:rFonts w:ascii="Times New Roman" w:hAnsi="Times New Roman"/>
          <w:b/>
          <w:spacing w:val="30"/>
          <w:sz w:val="36"/>
          <w:szCs w:val="36"/>
          <w:lang w:val="ru-RU"/>
        </w:rPr>
      </w:pPr>
    </w:p>
    <w:p w:rsidR="00BA4E3F" w:rsidRPr="00CA5832" w:rsidRDefault="00CF3ED8" w:rsidP="00086057">
      <w:pPr>
        <w:jc w:val="center"/>
        <w:rPr>
          <w:rFonts w:ascii="Times New Roman" w:hAnsi="Times New Roman"/>
          <w:b/>
          <w:spacing w:val="30"/>
          <w:sz w:val="28"/>
          <w:szCs w:val="28"/>
          <w:lang w:val="ru-RU"/>
        </w:rPr>
      </w:pPr>
      <w:r>
        <w:rPr>
          <w:rFonts w:ascii="Times New Roman" w:hAnsi="Times New Roman"/>
          <w:b/>
          <w:spacing w:val="30"/>
          <w:sz w:val="24"/>
          <w:szCs w:val="24"/>
          <w:lang w:val="ru-RU"/>
        </w:rPr>
        <w:t xml:space="preserve">                          </w:t>
      </w:r>
    </w:p>
    <w:p w:rsidR="009A277B" w:rsidRDefault="00797415" w:rsidP="008B376E">
      <w:pPr>
        <w:spacing w:line="360" w:lineRule="auto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noProof/>
          <w:lang w:val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1686560</wp:posOffset>
                </wp:positionH>
                <wp:positionV relativeFrom="paragraph">
                  <wp:posOffset>50800</wp:posOffset>
                </wp:positionV>
                <wp:extent cx="4582160" cy="551815"/>
                <wp:effectExtent l="0" t="0" r="0" b="0"/>
                <wp:wrapNone/>
                <wp:docPr id="3" name="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582160" cy="551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6057" w:rsidRPr="00BC7BC4" w:rsidRDefault="00BC7BC4" w:rsidP="00BA4E3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pacing w:val="26"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BC7BC4">
                              <w:rPr>
                                <w:rFonts w:ascii="Times New Roman" w:hAnsi="Times New Roman"/>
                                <w:b/>
                                <w:spacing w:val="26"/>
                                <w:sz w:val="28"/>
                                <w:szCs w:val="28"/>
                                <w:lang w:val="ru-RU"/>
                              </w:rPr>
                              <w:t>Ак</w:t>
                            </w:r>
                            <w:r w:rsidR="00086057" w:rsidRPr="00BC7BC4">
                              <w:rPr>
                                <w:rFonts w:ascii="Times New Roman" w:hAnsi="Times New Roman"/>
                                <w:b/>
                                <w:spacing w:val="26"/>
                                <w:sz w:val="28"/>
                                <w:szCs w:val="28"/>
                                <w:lang w:val="ru-RU"/>
                              </w:rPr>
                              <w:t>ционерное общество</w:t>
                            </w:r>
                          </w:p>
                          <w:p w:rsidR="00137BF0" w:rsidRPr="00BA4E3F" w:rsidRDefault="00137BF0" w:rsidP="00BA4E3F">
                            <w:pPr>
                              <w:spacing w:before="60"/>
                              <w:jc w:val="center"/>
                              <w:rPr>
                                <w:rFonts w:ascii="Times New Roman" w:hAnsi="Times New Roman"/>
                                <w:b/>
                                <w:spacing w:val="22"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BA4E3F">
                              <w:rPr>
                                <w:rFonts w:ascii="Times New Roman" w:hAnsi="Times New Roman"/>
                                <w:b/>
                                <w:spacing w:val="22"/>
                                <w:sz w:val="28"/>
                                <w:szCs w:val="28"/>
                                <w:lang w:val="ru-RU"/>
                              </w:rPr>
                              <w:t>«Псковский завод аппаратуры дальней связи»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 189" o:spid="_x0000_s1026" type="#_x0000_t202" style="position:absolute;left:0;text-align:left;margin-left:132.8pt;margin-top:4pt;width:360.8pt;height:43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" filled="f" stroked="f">
                <v:path arrowok="t"/>
                <v:textbox>
                  <w:txbxContent>
                    <w:p w:rsidR="00086057" w:rsidRPr="00BC7BC4" w:rsidRDefault="00BC7BC4" w:rsidP="00BA4E3F">
                      <w:pPr>
                        <w:jc w:val="center"/>
                        <w:rPr>
                          <w:rFonts w:ascii="Times New Roman" w:hAnsi="Times New Roman"/>
                          <w:b/>
                          <w:spacing w:val="26"/>
                          <w:sz w:val="28"/>
                          <w:szCs w:val="28"/>
                          <w:lang w:val="ru-RU"/>
                        </w:rPr>
                      </w:pPr>
                      <w:r w:rsidRPr="00BC7BC4">
                        <w:rPr>
                          <w:rFonts w:ascii="Times New Roman" w:hAnsi="Times New Roman"/>
                          <w:b/>
                          <w:spacing w:val="26"/>
                          <w:sz w:val="28"/>
                          <w:szCs w:val="28"/>
                          <w:lang w:val="ru-RU"/>
                        </w:rPr>
                        <w:t>Ак</w:t>
                      </w:r>
                      <w:r w:rsidR="00086057" w:rsidRPr="00BC7BC4">
                        <w:rPr>
                          <w:rFonts w:ascii="Times New Roman" w:hAnsi="Times New Roman"/>
                          <w:b/>
                          <w:spacing w:val="26"/>
                          <w:sz w:val="28"/>
                          <w:szCs w:val="28"/>
                          <w:lang w:val="ru-RU"/>
                        </w:rPr>
                        <w:t>ционерное общество</w:t>
                      </w:r>
                    </w:p>
                    <w:p w:rsidR="00137BF0" w:rsidRPr="00BA4E3F" w:rsidRDefault="00137BF0" w:rsidP="00BA4E3F">
                      <w:pPr>
                        <w:spacing w:before="60"/>
                        <w:jc w:val="center"/>
                        <w:rPr>
                          <w:rFonts w:ascii="Times New Roman" w:hAnsi="Times New Roman"/>
                          <w:b/>
                          <w:spacing w:val="22"/>
                          <w:sz w:val="28"/>
                          <w:szCs w:val="28"/>
                          <w:lang w:val="ru-RU"/>
                        </w:rPr>
                      </w:pPr>
                      <w:r w:rsidRPr="00BA4E3F">
                        <w:rPr>
                          <w:rFonts w:ascii="Times New Roman" w:hAnsi="Times New Roman"/>
                          <w:b/>
                          <w:spacing w:val="22"/>
                          <w:sz w:val="28"/>
                          <w:szCs w:val="28"/>
                          <w:lang w:val="ru-RU"/>
                        </w:rPr>
                        <w:t>«Псковский завод аппаратуры дальней связи»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lang w:val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-52705</wp:posOffset>
                </wp:positionH>
                <wp:positionV relativeFrom="paragraph">
                  <wp:posOffset>791210</wp:posOffset>
                </wp:positionV>
                <wp:extent cx="6503035" cy="438150"/>
                <wp:effectExtent l="0" t="0" r="0" b="0"/>
                <wp:wrapNone/>
                <wp:docPr id="2" name="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03035" cy="438150"/>
                        </a:xfrm>
                        <a:prstGeom prst="rect">
                          <a:avLst/>
                        </a:prstGeom>
                        <a:solidFill>
                          <a:srgbClr val="F8F8F8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36F7C" w:rsidRPr="00EE4C42" w:rsidRDefault="00FA3A9F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  <w:lang w:val="ru-RU"/>
                              </w:rPr>
                              <w:t>180004 г. Псков, ул. Гагарина 4   Тел.</w:t>
                            </w:r>
                            <w:r w:rsidR="00D36F7C" w:rsidRPr="0014242B">
                              <w:rPr>
                                <w:rFonts w:ascii="Arial" w:hAnsi="Arial"/>
                                <w:lang w:val="ru-RU"/>
                              </w:rPr>
                              <w:t>/</w:t>
                            </w:r>
                            <w:r w:rsidR="00D36F7C">
                              <w:rPr>
                                <w:rFonts w:ascii="Arial" w:hAnsi="Arial"/>
                                <w:lang w:val="ru-RU"/>
                              </w:rPr>
                              <w:t>Факс.</w:t>
                            </w:r>
                            <w:r>
                              <w:rPr>
                                <w:rFonts w:ascii="Arial" w:hAnsi="Arial"/>
                                <w:lang w:val="ru-RU"/>
                              </w:rPr>
                              <w:tab/>
                            </w:r>
                            <w:r w:rsidRPr="00EE4C42">
                              <w:rPr>
                                <w:rFonts w:ascii="Arial" w:hAnsi="Arial"/>
                              </w:rPr>
                              <w:t xml:space="preserve">(8112) 73-74-56 </w:t>
                            </w:r>
                          </w:p>
                          <w:p w:rsidR="00FA3A9F" w:rsidRPr="001F627A" w:rsidRDefault="00FA3A9F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E</w:t>
                            </w:r>
                            <w:r w:rsidRPr="001F627A">
                              <w:rPr>
                                <w:rFonts w:ascii="Arial" w:hAnsi="Arial"/>
                              </w:rPr>
                              <w:t>-</w:t>
                            </w:r>
                            <w:r>
                              <w:rPr>
                                <w:rFonts w:ascii="Arial" w:hAnsi="Arial"/>
                              </w:rPr>
                              <w:t>mail</w:t>
                            </w:r>
                            <w:r w:rsidRPr="001F627A">
                              <w:rPr>
                                <w:rFonts w:ascii="Arial" w:hAnsi="Arial"/>
                              </w:rPr>
                              <w:t xml:space="preserve">:   </w:t>
                            </w:r>
                            <w:hyperlink r:id="rId9" w:history="1">
                              <w:r w:rsidR="004515E2" w:rsidRPr="00122B84">
                                <w:rPr>
                                  <w:rStyle w:val="a4"/>
                                  <w:rFonts w:ascii="Arial" w:hAnsi="Arial"/>
                                </w:rPr>
                                <w:t>ads.pskov@ruselectronics.ru</w:t>
                              </w:r>
                            </w:hyperlink>
                          </w:p>
                          <w:p w:rsidR="00FA3A9F" w:rsidRPr="001F627A" w:rsidRDefault="00FA3A9F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 160" o:spid="_x0000_s1027" style="position:absolute;left:0;text-align:left;margin-left:-4.15pt;margin-top:62.3pt;width:512.05pt;height:34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" fillcolor="#f8f8f8" strokecolor="white" strokeweight="1pt">
                <v:path arrowok="t"/>
                <v:textbox inset="1pt,1pt,1pt,1pt">
                  <w:txbxContent>
                    <w:p w:rsidR="00D36F7C" w:rsidRPr="00EE4C42" w:rsidRDefault="00FA3A9F">
                      <w:pPr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  <w:lang w:val="ru-RU"/>
                        </w:rPr>
                        <w:t>180004 г. Псков, ул. Гагарина 4   Тел.</w:t>
                      </w:r>
                      <w:r w:rsidR="00D36F7C" w:rsidRPr="0014242B">
                        <w:rPr>
                          <w:rFonts w:ascii="Arial" w:hAnsi="Arial"/>
                          <w:lang w:val="ru-RU"/>
                        </w:rPr>
                        <w:t>/</w:t>
                      </w:r>
                      <w:r w:rsidR="00D36F7C">
                        <w:rPr>
                          <w:rFonts w:ascii="Arial" w:hAnsi="Arial"/>
                          <w:lang w:val="ru-RU"/>
                        </w:rPr>
                        <w:t>Факс.</w:t>
                      </w:r>
                      <w:r>
                        <w:rPr>
                          <w:rFonts w:ascii="Arial" w:hAnsi="Arial"/>
                          <w:lang w:val="ru-RU"/>
                        </w:rPr>
                        <w:tab/>
                      </w:r>
                      <w:r w:rsidRPr="00EE4C42">
                        <w:rPr>
                          <w:rFonts w:ascii="Arial" w:hAnsi="Arial"/>
                        </w:rPr>
                        <w:t xml:space="preserve">(8112) 73-74-56 </w:t>
                      </w:r>
                    </w:p>
                    <w:p w:rsidR="00FA3A9F" w:rsidRPr="001F627A" w:rsidRDefault="00FA3A9F">
                      <w:pPr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E</w:t>
                      </w:r>
                      <w:r w:rsidRPr="001F627A">
                        <w:rPr>
                          <w:rFonts w:ascii="Arial" w:hAnsi="Arial"/>
                        </w:rPr>
                        <w:t>-</w:t>
                      </w:r>
                      <w:r>
                        <w:rPr>
                          <w:rFonts w:ascii="Arial" w:hAnsi="Arial"/>
                        </w:rPr>
                        <w:t>mail</w:t>
                      </w:r>
                      <w:r w:rsidRPr="001F627A">
                        <w:rPr>
                          <w:rFonts w:ascii="Arial" w:hAnsi="Arial"/>
                        </w:rPr>
                        <w:t xml:space="preserve">:   </w:t>
                      </w:r>
                      <w:hyperlink r:id="rId10" w:history="1">
                        <w:r w:rsidR="004515E2" w:rsidRPr="00122B84">
                          <w:rPr>
                            <w:rStyle w:val="a4"/>
                            <w:rFonts w:ascii="Arial" w:hAnsi="Arial"/>
                          </w:rPr>
                          <w:t>ads.pskov@ruselectronics.ru</w:t>
                        </w:r>
                      </w:hyperlink>
                    </w:p>
                    <w:p w:rsidR="00FA3A9F" w:rsidRPr="001F627A" w:rsidRDefault="00FA3A9F">
                      <w:pPr>
                        <w:jc w:val="center"/>
                        <w:rPr>
                          <w:rFonts w:ascii="Arial" w:hAnsi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137BF0">
        <w:rPr>
          <w:rFonts w:ascii="Times New Roman" w:hAnsi="Times New Roman"/>
          <w:noProof/>
          <w:lang w:val="ru-RU"/>
        </w:rPr>
        <w:drawing>
          <wp:inline distT="0" distB="0" distL="0" distR="0">
            <wp:extent cx="6292215" cy="1360170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/>
                    <pic:cNvPicPr>
                      <a:picLocks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215" cy="1360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3822" w:rsidRPr="003E3822" w:rsidRDefault="003E3822" w:rsidP="003E3822">
      <w:pPr>
        <w:spacing w:before="100" w:beforeAutospacing="1" w:after="300" w:line="390" w:lineRule="atLeast"/>
        <w:outlineLvl w:val="1"/>
        <w:rPr>
          <w:rFonts w:ascii="Times New Roman" w:hAnsi="Times New Roman"/>
          <w:b/>
          <w:bCs/>
          <w:color w:val="000000"/>
          <w:kern w:val="36"/>
          <w:sz w:val="39"/>
          <w:szCs w:val="39"/>
          <w:lang w:val="ru-RU"/>
        </w:rPr>
      </w:pPr>
      <w:r w:rsidRPr="003E3822">
        <w:rPr>
          <w:rFonts w:ascii="Times New Roman" w:hAnsi="Times New Roman"/>
          <w:b/>
          <w:bCs/>
          <w:color w:val="000000"/>
          <w:kern w:val="36"/>
          <w:sz w:val="39"/>
          <w:szCs w:val="39"/>
          <w:lang w:val="ru-RU"/>
        </w:rPr>
        <w:t>Дата, на которую определяются лица, имеющие право на осуществление прав по именным эмиссионным це</w:t>
      </w:r>
      <w:r w:rsidRPr="003E3822">
        <w:rPr>
          <w:rFonts w:ascii="Times New Roman" w:hAnsi="Times New Roman"/>
          <w:b/>
          <w:bCs/>
          <w:color w:val="000000"/>
          <w:kern w:val="36"/>
          <w:sz w:val="39"/>
          <w:szCs w:val="39"/>
          <w:lang w:val="ru-RU"/>
        </w:rPr>
        <w:t>н</w:t>
      </w:r>
      <w:r w:rsidRPr="003E3822">
        <w:rPr>
          <w:rFonts w:ascii="Times New Roman" w:hAnsi="Times New Roman"/>
          <w:b/>
          <w:bCs/>
          <w:color w:val="000000"/>
          <w:kern w:val="36"/>
          <w:sz w:val="39"/>
          <w:szCs w:val="39"/>
          <w:lang w:val="ru-RU"/>
        </w:rPr>
        <w:t>ным бумагам</w:t>
      </w:r>
    </w:p>
    <w:p w:rsidR="00973414" w:rsidRPr="003E3822" w:rsidRDefault="003E3822" w:rsidP="003E3822">
      <w:pPr>
        <w:rPr>
          <w:rFonts w:ascii="Times New Roman" w:hAnsi="Times New Roman"/>
          <w:color w:val="000000" w:themeColor="text1"/>
          <w:sz w:val="22"/>
          <w:szCs w:val="22"/>
          <w:lang w:val="ru-RU"/>
        </w:rPr>
      </w:pPr>
      <w:r w:rsidRPr="003E3822">
        <w:rPr>
          <w:rFonts w:ascii="Arial" w:hAnsi="Arial" w:cs="Arial"/>
          <w:b/>
          <w:bCs/>
          <w:color w:val="000000"/>
          <w:sz w:val="18"/>
          <w:szCs w:val="18"/>
          <w:lang w:val="ru-RU"/>
        </w:rPr>
        <w:br/>
      </w:r>
      <w:r w:rsidRPr="003E3822">
        <w:rPr>
          <w:rFonts w:ascii="Times New Roman" w:hAnsi="Times New Roman"/>
          <w:bCs/>
          <w:color w:val="000000"/>
          <w:sz w:val="22"/>
          <w:szCs w:val="22"/>
          <w:lang w:val="ru-RU"/>
        </w:rPr>
        <w:t>Дата раскрытия:  01.06.2021</w:t>
      </w:r>
      <w:r w:rsidRPr="003E3822">
        <w:rPr>
          <w:rFonts w:ascii="Times New Roman" w:hAnsi="Times New Roman"/>
          <w:bCs/>
          <w:color w:val="000000"/>
          <w:sz w:val="22"/>
          <w:szCs w:val="22"/>
          <w:lang w:val="ru-RU"/>
        </w:rPr>
        <w:br/>
        <w:t>Акционерное общество "Псковский завод аппаратуры дальней связи"</w:t>
      </w:r>
      <w:r w:rsidRPr="003E3822">
        <w:rPr>
          <w:rFonts w:ascii="Times New Roman" w:hAnsi="Times New Roman"/>
          <w:bCs/>
          <w:color w:val="000000"/>
          <w:sz w:val="22"/>
          <w:szCs w:val="22"/>
          <w:lang w:val="ru-RU"/>
        </w:rPr>
        <w:br/>
        <w:t>1. Общие сведения</w:t>
      </w:r>
      <w:r w:rsidRPr="003E3822">
        <w:rPr>
          <w:rFonts w:ascii="Times New Roman" w:hAnsi="Times New Roman"/>
          <w:bCs/>
          <w:color w:val="000000"/>
          <w:sz w:val="22"/>
          <w:szCs w:val="22"/>
          <w:lang w:val="ru-RU"/>
        </w:rPr>
        <w:br/>
        <w:t>1.1. Полное фирменное наименование эмитента (для некоммерческой организации наименование): А</w:t>
      </w:r>
      <w:r w:rsidRPr="003E3822">
        <w:rPr>
          <w:rFonts w:ascii="Times New Roman" w:hAnsi="Times New Roman"/>
          <w:bCs/>
          <w:color w:val="000000"/>
          <w:sz w:val="22"/>
          <w:szCs w:val="22"/>
          <w:lang w:val="ru-RU"/>
        </w:rPr>
        <w:t>к</w:t>
      </w:r>
      <w:r w:rsidRPr="003E3822">
        <w:rPr>
          <w:rFonts w:ascii="Times New Roman" w:hAnsi="Times New Roman"/>
          <w:bCs/>
          <w:color w:val="000000"/>
          <w:sz w:val="22"/>
          <w:szCs w:val="22"/>
          <w:lang w:val="ru-RU"/>
        </w:rPr>
        <w:t>ционерное общество "Псковский завод аппаратуры дальней связи"</w:t>
      </w:r>
      <w:r w:rsidRPr="003E3822">
        <w:rPr>
          <w:rFonts w:ascii="Times New Roman" w:hAnsi="Times New Roman"/>
          <w:bCs/>
          <w:color w:val="000000"/>
          <w:sz w:val="22"/>
          <w:szCs w:val="22"/>
          <w:lang w:val="ru-RU"/>
        </w:rPr>
        <w:br/>
        <w:t>1.2. Сокращенное фирменное наименование эмитента: АО "Псковский завод АДС"</w:t>
      </w:r>
      <w:r w:rsidRPr="003E3822">
        <w:rPr>
          <w:rFonts w:ascii="Times New Roman" w:hAnsi="Times New Roman"/>
          <w:bCs/>
          <w:color w:val="000000"/>
          <w:sz w:val="22"/>
          <w:szCs w:val="22"/>
          <w:lang w:val="ru-RU"/>
        </w:rPr>
        <w:br/>
        <w:t>1.3. Место нахождения эмитента: г. Псков</w:t>
      </w:r>
      <w:r w:rsidRPr="003E3822">
        <w:rPr>
          <w:rFonts w:ascii="Times New Roman" w:hAnsi="Times New Roman"/>
          <w:bCs/>
          <w:color w:val="000000"/>
          <w:sz w:val="22"/>
          <w:szCs w:val="22"/>
          <w:lang w:val="ru-RU"/>
        </w:rPr>
        <w:br/>
        <w:t>1.4. ОГРН эмитента: 1026000956321</w:t>
      </w:r>
      <w:r w:rsidRPr="003E3822">
        <w:rPr>
          <w:rFonts w:ascii="Times New Roman" w:hAnsi="Times New Roman"/>
          <w:bCs/>
          <w:color w:val="000000"/>
          <w:sz w:val="22"/>
          <w:szCs w:val="22"/>
          <w:lang w:val="ru-RU"/>
        </w:rPr>
        <w:br/>
        <w:t>1.5. ИНН эмитента: 6027014643</w:t>
      </w:r>
      <w:r w:rsidRPr="003E3822">
        <w:rPr>
          <w:rFonts w:ascii="Times New Roman" w:hAnsi="Times New Roman"/>
          <w:bCs/>
          <w:color w:val="000000"/>
          <w:sz w:val="22"/>
          <w:szCs w:val="22"/>
          <w:lang w:val="ru-RU"/>
        </w:rPr>
        <w:br/>
        <w:t>1.6. Уникальный код эмитента, присвоенный регистрирующим органом: 01265-D</w:t>
      </w:r>
      <w:r w:rsidRPr="003E3822">
        <w:rPr>
          <w:rFonts w:ascii="Times New Roman" w:hAnsi="Times New Roman"/>
          <w:bCs/>
          <w:color w:val="000000"/>
          <w:sz w:val="22"/>
          <w:szCs w:val="22"/>
          <w:lang w:val="ru-RU"/>
        </w:rPr>
        <w:br/>
        <w:t>1.7. Адрес страницы в сети Интернет, используемой эмитентом для раскрытия информации: https://e-disclosure.azipi.ru/organization/1570700/</w:t>
      </w:r>
      <w:r w:rsidRPr="003E3822">
        <w:rPr>
          <w:rFonts w:ascii="Times New Roman" w:hAnsi="Times New Roman"/>
          <w:bCs/>
          <w:color w:val="000000"/>
          <w:sz w:val="22"/>
          <w:szCs w:val="22"/>
          <w:lang w:val="ru-RU"/>
        </w:rPr>
        <w:br/>
        <w:t>1.8 Дата наступления события (существенного факта), о котором составлено сообщение (если примен</w:t>
      </w:r>
      <w:r w:rsidRPr="003E3822">
        <w:rPr>
          <w:rFonts w:ascii="Times New Roman" w:hAnsi="Times New Roman"/>
          <w:bCs/>
          <w:color w:val="000000"/>
          <w:sz w:val="22"/>
          <w:szCs w:val="22"/>
          <w:lang w:val="ru-RU"/>
        </w:rPr>
        <w:t>и</w:t>
      </w:r>
      <w:r w:rsidRPr="003E3822">
        <w:rPr>
          <w:rFonts w:ascii="Times New Roman" w:hAnsi="Times New Roman"/>
          <w:bCs/>
          <w:color w:val="000000"/>
          <w:sz w:val="22"/>
          <w:szCs w:val="22"/>
          <w:lang w:val="ru-RU"/>
        </w:rPr>
        <w:t>мо): 31.05.2021</w:t>
      </w:r>
      <w:r w:rsidRPr="003E3822">
        <w:rPr>
          <w:rFonts w:ascii="Times New Roman" w:hAnsi="Times New Roman"/>
          <w:bCs/>
          <w:color w:val="000000"/>
          <w:sz w:val="22"/>
          <w:szCs w:val="22"/>
          <w:lang w:val="ru-RU"/>
        </w:rPr>
        <w:br/>
      </w:r>
      <w:r w:rsidRPr="003E3822">
        <w:rPr>
          <w:rFonts w:ascii="Times New Roman" w:hAnsi="Times New Roman"/>
          <w:bCs/>
          <w:color w:val="000000"/>
          <w:sz w:val="22"/>
          <w:szCs w:val="22"/>
          <w:lang w:val="ru-RU"/>
        </w:rPr>
        <w:br/>
        <w:t>2. Содержание сообщения.</w:t>
      </w:r>
      <w:r w:rsidRPr="003E3822">
        <w:rPr>
          <w:rFonts w:ascii="Times New Roman" w:hAnsi="Times New Roman"/>
          <w:bCs/>
          <w:color w:val="000000"/>
          <w:sz w:val="22"/>
          <w:szCs w:val="22"/>
          <w:lang w:val="ru-RU"/>
        </w:rPr>
        <w:br/>
        <w:t>2.1. Вид, категория (тип), серия и иные идентификационные признаки ценных бумаг эмитента, в отн</w:t>
      </w:r>
      <w:r w:rsidRPr="003E3822">
        <w:rPr>
          <w:rFonts w:ascii="Times New Roman" w:hAnsi="Times New Roman"/>
          <w:bCs/>
          <w:color w:val="000000"/>
          <w:sz w:val="22"/>
          <w:szCs w:val="22"/>
          <w:lang w:val="ru-RU"/>
        </w:rPr>
        <w:t>о</w:t>
      </w:r>
      <w:r w:rsidRPr="003E3822">
        <w:rPr>
          <w:rFonts w:ascii="Times New Roman" w:hAnsi="Times New Roman"/>
          <w:bCs/>
          <w:color w:val="000000"/>
          <w:sz w:val="22"/>
          <w:szCs w:val="22"/>
          <w:lang w:val="ru-RU"/>
        </w:rPr>
        <w:t>шении которых устанавливается дата, на которую определяются лица, имеющие право на осуществл</w:t>
      </w:r>
      <w:r w:rsidRPr="003E3822">
        <w:rPr>
          <w:rFonts w:ascii="Times New Roman" w:hAnsi="Times New Roman"/>
          <w:bCs/>
          <w:color w:val="000000"/>
          <w:sz w:val="22"/>
          <w:szCs w:val="22"/>
          <w:lang w:val="ru-RU"/>
        </w:rPr>
        <w:t>е</w:t>
      </w:r>
      <w:r w:rsidRPr="003E3822">
        <w:rPr>
          <w:rFonts w:ascii="Times New Roman" w:hAnsi="Times New Roman"/>
          <w:bCs/>
          <w:color w:val="000000"/>
          <w:sz w:val="22"/>
          <w:szCs w:val="22"/>
          <w:lang w:val="ru-RU"/>
        </w:rPr>
        <w:t>ние по ним прав:</w:t>
      </w:r>
      <w:r w:rsidRPr="003E3822">
        <w:rPr>
          <w:rFonts w:ascii="Times New Roman" w:hAnsi="Times New Roman"/>
          <w:bCs/>
          <w:color w:val="000000"/>
          <w:sz w:val="22"/>
          <w:szCs w:val="22"/>
          <w:lang w:val="ru-RU"/>
        </w:rPr>
        <w:br/>
        <w:t>акции обыкновенные именные бездокументарные.</w:t>
      </w:r>
      <w:r w:rsidRPr="003E3822">
        <w:rPr>
          <w:rFonts w:ascii="Times New Roman" w:hAnsi="Times New Roman"/>
          <w:bCs/>
          <w:color w:val="000000"/>
          <w:sz w:val="22"/>
          <w:szCs w:val="22"/>
          <w:lang w:val="ru-RU"/>
        </w:rPr>
        <w:br/>
        <w:t>Гос. рег. номер выпуска ценных бумаг: 57-1-П-231</w:t>
      </w:r>
      <w:r w:rsidRPr="003E3822">
        <w:rPr>
          <w:rFonts w:ascii="Times New Roman" w:hAnsi="Times New Roman"/>
          <w:bCs/>
          <w:color w:val="000000"/>
          <w:sz w:val="22"/>
          <w:szCs w:val="22"/>
          <w:lang w:val="ru-RU"/>
        </w:rPr>
        <w:br/>
        <w:t>Дата государственной регистрации выпуска: 29.06.1994 г.</w:t>
      </w:r>
      <w:r w:rsidRPr="003E3822">
        <w:rPr>
          <w:rFonts w:ascii="Times New Roman" w:hAnsi="Times New Roman"/>
          <w:bCs/>
          <w:color w:val="000000"/>
          <w:sz w:val="22"/>
          <w:szCs w:val="22"/>
          <w:lang w:val="ru-RU"/>
        </w:rPr>
        <w:br/>
      </w:r>
      <w:r w:rsidRPr="003E3822">
        <w:rPr>
          <w:rFonts w:ascii="Times New Roman" w:hAnsi="Times New Roman"/>
          <w:bCs/>
          <w:color w:val="000000"/>
          <w:sz w:val="22"/>
          <w:szCs w:val="22"/>
          <w:lang w:val="ru-RU"/>
        </w:rPr>
        <w:br/>
        <w:t>2.2. Права, закрепленные ценными бумагами эмитента, в отношении которых устанавливается дата, на к</w:t>
      </w:r>
      <w:r w:rsidRPr="003E3822">
        <w:rPr>
          <w:rFonts w:ascii="Times New Roman" w:hAnsi="Times New Roman"/>
          <w:bCs/>
          <w:color w:val="000000"/>
          <w:sz w:val="22"/>
          <w:szCs w:val="22"/>
          <w:lang w:val="ru-RU"/>
        </w:rPr>
        <w:t>о</w:t>
      </w:r>
      <w:r w:rsidRPr="003E3822">
        <w:rPr>
          <w:rFonts w:ascii="Times New Roman" w:hAnsi="Times New Roman"/>
          <w:bCs/>
          <w:color w:val="000000"/>
          <w:sz w:val="22"/>
          <w:szCs w:val="22"/>
          <w:lang w:val="ru-RU"/>
        </w:rPr>
        <w:t>торую определяются лица, имеющие право на их осуществление:</w:t>
      </w:r>
      <w:r w:rsidRPr="003E3822">
        <w:rPr>
          <w:rFonts w:ascii="Times New Roman" w:hAnsi="Times New Roman"/>
          <w:bCs/>
          <w:color w:val="000000"/>
          <w:sz w:val="22"/>
          <w:szCs w:val="22"/>
          <w:lang w:val="ru-RU"/>
        </w:rPr>
        <w:br/>
        <w:t>Права, закрепленные ценными бумагами эмитента:</w:t>
      </w:r>
      <w:r w:rsidRPr="003E3822">
        <w:rPr>
          <w:rFonts w:ascii="Times New Roman" w:hAnsi="Times New Roman"/>
          <w:bCs/>
          <w:color w:val="000000"/>
          <w:sz w:val="22"/>
          <w:szCs w:val="22"/>
          <w:lang w:val="ru-RU"/>
        </w:rPr>
        <w:br/>
        <w:t>Акционеры Общества – владельцы обыкновенных акций Общества имеют право:</w:t>
      </w:r>
      <w:r w:rsidRPr="003E3822">
        <w:rPr>
          <w:rFonts w:ascii="Times New Roman" w:hAnsi="Times New Roman"/>
          <w:bCs/>
          <w:color w:val="000000"/>
          <w:sz w:val="22"/>
          <w:szCs w:val="22"/>
          <w:lang w:val="ru-RU"/>
        </w:rPr>
        <w:br/>
        <w:t>участвовать в общем собрании акционеров Общества с правом голоса по вопросам его компетенции...</w:t>
      </w:r>
      <w:r w:rsidRPr="003E3822">
        <w:rPr>
          <w:rFonts w:ascii="Times New Roman" w:hAnsi="Times New Roman"/>
          <w:bCs/>
          <w:color w:val="000000"/>
          <w:sz w:val="22"/>
          <w:szCs w:val="22"/>
          <w:lang w:val="ru-RU"/>
        </w:rPr>
        <w:br/>
      </w:r>
      <w:r w:rsidRPr="003E3822">
        <w:rPr>
          <w:rFonts w:ascii="Times New Roman" w:hAnsi="Times New Roman"/>
          <w:bCs/>
          <w:color w:val="000000"/>
          <w:sz w:val="22"/>
          <w:szCs w:val="22"/>
          <w:lang w:val="ru-RU"/>
        </w:rPr>
        <w:br/>
        <w:t>2.3. Дата, на которую определяются лица, имеющие право на осуществление прав по ценным бумагам эм</w:t>
      </w:r>
      <w:r w:rsidRPr="003E3822">
        <w:rPr>
          <w:rFonts w:ascii="Times New Roman" w:hAnsi="Times New Roman"/>
          <w:bCs/>
          <w:color w:val="000000"/>
          <w:sz w:val="22"/>
          <w:szCs w:val="22"/>
          <w:lang w:val="ru-RU"/>
        </w:rPr>
        <w:t>и</w:t>
      </w:r>
      <w:r w:rsidRPr="003E3822">
        <w:rPr>
          <w:rFonts w:ascii="Times New Roman" w:hAnsi="Times New Roman"/>
          <w:bCs/>
          <w:color w:val="000000"/>
          <w:sz w:val="22"/>
          <w:szCs w:val="22"/>
          <w:lang w:val="ru-RU"/>
        </w:rPr>
        <w:t>тента:07 июня 2021 года.</w:t>
      </w:r>
      <w:r w:rsidRPr="003E3822">
        <w:rPr>
          <w:rFonts w:ascii="Times New Roman" w:hAnsi="Times New Roman"/>
          <w:bCs/>
          <w:color w:val="000000"/>
          <w:sz w:val="22"/>
          <w:szCs w:val="22"/>
          <w:lang w:val="ru-RU"/>
        </w:rPr>
        <w:br/>
      </w:r>
      <w:r w:rsidRPr="003E3822">
        <w:rPr>
          <w:rFonts w:ascii="Times New Roman" w:hAnsi="Times New Roman"/>
          <w:bCs/>
          <w:color w:val="000000"/>
          <w:sz w:val="22"/>
          <w:szCs w:val="22"/>
          <w:lang w:val="ru-RU"/>
        </w:rPr>
        <w:br/>
        <w:t xml:space="preserve">2.4. </w:t>
      </w:r>
      <w:proofErr w:type="gramStart"/>
      <w:r w:rsidRPr="003E3822">
        <w:rPr>
          <w:rFonts w:ascii="Times New Roman" w:hAnsi="Times New Roman"/>
          <w:bCs/>
          <w:color w:val="000000"/>
          <w:sz w:val="22"/>
          <w:szCs w:val="22"/>
          <w:lang w:val="ru-RU"/>
        </w:rPr>
        <w:t>Дата составления и номер протокола собрания (заседания) уполномоченного органа управления эмитента, на котором принято решение о дате, на которую определяются лица, имеющие право на ос</w:t>
      </w:r>
      <w:r w:rsidRPr="003E3822">
        <w:rPr>
          <w:rFonts w:ascii="Times New Roman" w:hAnsi="Times New Roman"/>
          <w:bCs/>
          <w:color w:val="000000"/>
          <w:sz w:val="22"/>
          <w:szCs w:val="22"/>
          <w:lang w:val="ru-RU"/>
        </w:rPr>
        <w:t>у</w:t>
      </w:r>
      <w:r w:rsidRPr="003E3822">
        <w:rPr>
          <w:rFonts w:ascii="Times New Roman" w:hAnsi="Times New Roman"/>
          <w:bCs/>
          <w:color w:val="000000"/>
          <w:sz w:val="22"/>
          <w:szCs w:val="22"/>
          <w:lang w:val="ru-RU"/>
        </w:rPr>
        <w:t>ществление прав по ценным бумагам эмитента (дате составления списка владельцев ценных бумаг эм</w:t>
      </w:r>
      <w:r w:rsidRPr="003E3822">
        <w:rPr>
          <w:rFonts w:ascii="Times New Roman" w:hAnsi="Times New Roman"/>
          <w:bCs/>
          <w:color w:val="000000"/>
          <w:sz w:val="22"/>
          <w:szCs w:val="22"/>
          <w:lang w:val="ru-RU"/>
        </w:rPr>
        <w:t>и</w:t>
      </w:r>
      <w:r w:rsidRPr="003E3822">
        <w:rPr>
          <w:rFonts w:ascii="Times New Roman" w:hAnsi="Times New Roman"/>
          <w:bCs/>
          <w:color w:val="000000"/>
          <w:sz w:val="22"/>
          <w:szCs w:val="22"/>
          <w:lang w:val="ru-RU"/>
        </w:rPr>
        <w:t>тента для целей осуществления прав по ценным бумагам эмитента), или иное решение, являющееся о</w:t>
      </w:r>
      <w:r w:rsidRPr="003E3822">
        <w:rPr>
          <w:rFonts w:ascii="Times New Roman" w:hAnsi="Times New Roman"/>
          <w:bCs/>
          <w:color w:val="000000"/>
          <w:sz w:val="22"/>
          <w:szCs w:val="22"/>
          <w:lang w:val="ru-RU"/>
        </w:rPr>
        <w:t>с</w:t>
      </w:r>
      <w:r w:rsidRPr="003E3822">
        <w:rPr>
          <w:rFonts w:ascii="Times New Roman" w:hAnsi="Times New Roman"/>
          <w:bCs/>
          <w:color w:val="000000"/>
          <w:sz w:val="22"/>
          <w:szCs w:val="22"/>
          <w:lang w:val="ru-RU"/>
        </w:rPr>
        <w:t>нованием для определения указанной даты:31.05.2021 года, Протокол № 11 заседания Совета</w:t>
      </w:r>
      <w:proofErr w:type="gramEnd"/>
      <w:r w:rsidRPr="003E3822">
        <w:rPr>
          <w:rFonts w:ascii="Times New Roman" w:hAnsi="Times New Roman"/>
          <w:bCs/>
          <w:color w:val="000000"/>
          <w:sz w:val="22"/>
          <w:szCs w:val="22"/>
          <w:lang w:val="ru-RU"/>
        </w:rPr>
        <w:t xml:space="preserve"> директ</w:t>
      </w:r>
      <w:r w:rsidRPr="003E3822">
        <w:rPr>
          <w:rFonts w:ascii="Times New Roman" w:hAnsi="Times New Roman"/>
          <w:bCs/>
          <w:color w:val="000000"/>
          <w:sz w:val="22"/>
          <w:szCs w:val="22"/>
          <w:lang w:val="ru-RU"/>
        </w:rPr>
        <w:t>о</w:t>
      </w:r>
      <w:r w:rsidRPr="003E3822">
        <w:rPr>
          <w:rFonts w:ascii="Times New Roman" w:hAnsi="Times New Roman"/>
          <w:bCs/>
          <w:color w:val="000000"/>
          <w:sz w:val="22"/>
          <w:szCs w:val="22"/>
          <w:lang w:val="ru-RU"/>
        </w:rPr>
        <w:t>ров акционерного общества "Псковский завод аппар</w:t>
      </w:r>
      <w:r w:rsidRPr="003E3822">
        <w:rPr>
          <w:rFonts w:ascii="Times New Roman" w:hAnsi="Times New Roman"/>
          <w:bCs/>
          <w:color w:val="000000"/>
          <w:sz w:val="22"/>
          <w:szCs w:val="22"/>
          <w:lang w:val="ru-RU"/>
        </w:rPr>
        <w:t>а</w:t>
      </w:r>
      <w:r w:rsidRPr="003E3822">
        <w:rPr>
          <w:rFonts w:ascii="Times New Roman" w:hAnsi="Times New Roman"/>
          <w:bCs/>
          <w:color w:val="000000"/>
          <w:sz w:val="22"/>
          <w:szCs w:val="22"/>
          <w:lang w:val="ru-RU"/>
        </w:rPr>
        <w:t>туры дальней связи".</w:t>
      </w:r>
      <w:r w:rsidRPr="003E3822">
        <w:rPr>
          <w:rFonts w:ascii="Times New Roman" w:hAnsi="Times New Roman"/>
          <w:bCs/>
          <w:color w:val="000000"/>
          <w:sz w:val="22"/>
          <w:szCs w:val="22"/>
          <w:lang w:val="ru-RU"/>
        </w:rPr>
        <w:br/>
      </w:r>
      <w:r w:rsidRPr="003E3822">
        <w:rPr>
          <w:rFonts w:ascii="Times New Roman" w:hAnsi="Times New Roman"/>
          <w:bCs/>
          <w:color w:val="000000"/>
          <w:sz w:val="22"/>
          <w:szCs w:val="22"/>
          <w:lang w:val="ru-RU"/>
        </w:rPr>
        <w:br/>
        <w:t>3. Подпись</w:t>
      </w:r>
      <w:r w:rsidRPr="003E3822">
        <w:rPr>
          <w:rFonts w:ascii="Times New Roman" w:hAnsi="Times New Roman"/>
          <w:bCs/>
          <w:color w:val="000000"/>
          <w:sz w:val="22"/>
          <w:szCs w:val="22"/>
          <w:lang w:val="ru-RU"/>
        </w:rPr>
        <w:br/>
        <w:t xml:space="preserve">3.1. Генеральный </w:t>
      </w:r>
      <w:proofErr w:type="spellStart"/>
      <w:r w:rsidRPr="003E3822">
        <w:rPr>
          <w:rFonts w:ascii="Times New Roman" w:hAnsi="Times New Roman"/>
          <w:bCs/>
          <w:color w:val="000000"/>
          <w:sz w:val="22"/>
          <w:szCs w:val="22"/>
          <w:lang w:val="ru-RU"/>
        </w:rPr>
        <w:t>директор___________Сем</w:t>
      </w:r>
      <w:r>
        <w:rPr>
          <w:rFonts w:ascii="Times New Roman" w:hAnsi="Times New Roman"/>
          <w:bCs/>
          <w:color w:val="000000"/>
          <w:sz w:val="22"/>
          <w:szCs w:val="22"/>
          <w:lang w:val="ru-RU"/>
        </w:rPr>
        <w:t>ё</w:t>
      </w:r>
      <w:r w:rsidRPr="003E3822">
        <w:rPr>
          <w:rFonts w:ascii="Times New Roman" w:hAnsi="Times New Roman"/>
          <w:bCs/>
          <w:color w:val="000000"/>
          <w:sz w:val="22"/>
          <w:szCs w:val="22"/>
          <w:lang w:val="ru-RU"/>
        </w:rPr>
        <w:t>нов</w:t>
      </w:r>
      <w:proofErr w:type="spellEnd"/>
      <w:r w:rsidRPr="003E3822">
        <w:rPr>
          <w:rFonts w:ascii="Times New Roman" w:hAnsi="Times New Roman"/>
          <w:bCs/>
          <w:color w:val="000000"/>
          <w:sz w:val="22"/>
          <w:szCs w:val="22"/>
          <w:lang w:val="ru-RU"/>
        </w:rPr>
        <w:t xml:space="preserve"> Владимир Георгиевич</w:t>
      </w:r>
      <w:r w:rsidRPr="003E3822">
        <w:rPr>
          <w:rFonts w:ascii="Times New Roman" w:hAnsi="Times New Roman"/>
          <w:bCs/>
          <w:color w:val="000000"/>
          <w:sz w:val="22"/>
          <w:szCs w:val="22"/>
          <w:lang w:val="ru-RU"/>
        </w:rPr>
        <w:br/>
        <w:t>3.2. Дата: 01.06.2021 г.</w:t>
      </w:r>
      <w:bookmarkStart w:id="0" w:name="_GoBack"/>
      <w:bookmarkEnd w:id="0"/>
    </w:p>
    <w:sectPr w:rsidR="00973414" w:rsidRPr="003E3822" w:rsidSect="00955841">
      <w:headerReference w:type="default" r:id="rId12"/>
      <w:footnotePr>
        <w:pos w:val="sectEnd"/>
      </w:footnotePr>
      <w:endnotePr>
        <w:numFmt w:val="decimal"/>
        <w:numStart w:val="0"/>
      </w:endnotePr>
      <w:pgSz w:w="11907" w:h="16840" w:code="9"/>
      <w:pgMar w:top="0" w:right="851" w:bottom="680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F33" w:rsidRDefault="00357F33" w:rsidP="006E6F45">
      <w:r>
        <w:separator/>
      </w:r>
    </w:p>
  </w:endnote>
  <w:endnote w:type="continuationSeparator" w:id="0">
    <w:p w:rsidR="00357F33" w:rsidRDefault="00357F33" w:rsidP="006E6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Sans Serif">
    <w:altName w:val="Arial"/>
    <w:panose1 w:val="02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F33" w:rsidRDefault="00357F33" w:rsidP="006E6F45">
      <w:r>
        <w:separator/>
      </w:r>
    </w:p>
  </w:footnote>
  <w:footnote w:type="continuationSeparator" w:id="0">
    <w:p w:rsidR="00357F33" w:rsidRDefault="00357F33" w:rsidP="006E6F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F45" w:rsidRDefault="006E6F45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E3822">
      <w:rPr>
        <w:noProof/>
      </w:rPr>
      <w:t>2</w:t>
    </w:r>
    <w:r>
      <w:fldChar w:fldCharType="end"/>
    </w:r>
  </w:p>
  <w:p w:rsidR="006E6F45" w:rsidRDefault="006E6F45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939E6"/>
    <w:multiLevelType w:val="hybridMultilevel"/>
    <w:tmpl w:val="2CAC3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523B7"/>
    <w:multiLevelType w:val="hybridMultilevel"/>
    <w:tmpl w:val="CC521CD0"/>
    <w:lvl w:ilvl="0" w:tplc="678285EA">
      <w:start w:val="5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C2E1B65"/>
    <w:multiLevelType w:val="hybridMultilevel"/>
    <w:tmpl w:val="054EBCC4"/>
    <w:lvl w:ilvl="0" w:tplc="481CE0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1042153"/>
    <w:multiLevelType w:val="hybridMultilevel"/>
    <w:tmpl w:val="29061FA0"/>
    <w:lvl w:ilvl="0" w:tplc="9A5C497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3CEF6D79"/>
    <w:multiLevelType w:val="hybridMultilevel"/>
    <w:tmpl w:val="4E14AD64"/>
    <w:lvl w:ilvl="0" w:tplc="04190001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B7054B3"/>
    <w:multiLevelType w:val="hybridMultilevel"/>
    <w:tmpl w:val="005281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BC91A5B"/>
    <w:multiLevelType w:val="hybridMultilevel"/>
    <w:tmpl w:val="B5DC6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071F07"/>
    <w:multiLevelType w:val="hybridMultilevel"/>
    <w:tmpl w:val="D5D4DB30"/>
    <w:lvl w:ilvl="0" w:tplc="384C2EF4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70A075F1"/>
    <w:multiLevelType w:val="hybridMultilevel"/>
    <w:tmpl w:val="BE287BF4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9">
    <w:nsid w:val="76DA629F"/>
    <w:multiLevelType w:val="hybridMultilevel"/>
    <w:tmpl w:val="B9DCA0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9"/>
  </w:num>
  <w:num w:numId="5">
    <w:abstractNumId w:val="0"/>
  </w:num>
  <w:num w:numId="6">
    <w:abstractNumId w:val="6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00"/>
  <w:drawingGridVerticalSpacing w:val="11"/>
  <w:displayHorizontalDrawingGridEvery w:val="0"/>
  <w:displayVerticalDrawingGridEvery w:val="0"/>
  <w:doNotShadeFormData/>
  <w:noPunctuationKerning/>
  <w:characterSpacingControl w:val="doNotCompress"/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FB0"/>
    <w:rsid w:val="00000490"/>
    <w:rsid w:val="00005550"/>
    <w:rsid w:val="000159F9"/>
    <w:rsid w:val="00016BED"/>
    <w:rsid w:val="000250F0"/>
    <w:rsid w:val="00034945"/>
    <w:rsid w:val="000419DD"/>
    <w:rsid w:val="000458B2"/>
    <w:rsid w:val="00047145"/>
    <w:rsid w:val="00054206"/>
    <w:rsid w:val="00066FDF"/>
    <w:rsid w:val="00067312"/>
    <w:rsid w:val="00070D71"/>
    <w:rsid w:val="00070E75"/>
    <w:rsid w:val="00071726"/>
    <w:rsid w:val="00074917"/>
    <w:rsid w:val="00086057"/>
    <w:rsid w:val="00086F2A"/>
    <w:rsid w:val="00092597"/>
    <w:rsid w:val="000925DF"/>
    <w:rsid w:val="00092AAC"/>
    <w:rsid w:val="000942B2"/>
    <w:rsid w:val="000D4974"/>
    <w:rsid w:val="000D63DC"/>
    <w:rsid w:val="000E4DB3"/>
    <w:rsid w:val="000F34D0"/>
    <w:rsid w:val="0010555F"/>
    <w:rsid w:val="0011015C"/>
    <w:rsid w:val="0012190F"/>
    <w:rsid w:val="001255F9"/>
    <w:rsid w:val="00137BF0"/>
    <w:rsid w:val="0014242B"/>
    <w:rsid w:val="00156F55"/>
    <w:rsid w:val="00171AAA"/>
    <w:rsid w:val="0017648D"/>
    <w:rsid w:val="00187D96"/>
    <w:rsid w:val="001906DE"/>
    <w:rsid w:val="001C7FE7"/>
    <w:rsid w:val="001D4031"/>
    <w:rsid w:val="001F627A"/>
    <w:rsid w:val="00200C71"/>
    <w:rsid w:val="002029B6"/>
    <w:rsid w:val="002175BA"/>
    <w:rsid w:val="00223250"/>
    <w:rsid w:val="00231716"/>
    <w:rsid w:val="00244F47"/>
    <w:rsid w:val="002878E1"/>
    <w:rsid w:val="002A5370"/>
    <w:rsid w:val="002C1053"/>
    <w:rsid w:val="002D57CD"/>
    <w:rsid w:val="002F081C"/>
    <w:rsid w:val="002F14C4"/>
    <w:rsid w:val="00303FF2"/>
    <w:rsid w:val="00305C71"/>
    <w:rsid w:val="00307495"/>
    <w:rsid w:val="003079AB"/>
    <w:rsid w:val="00311F5A"/>
    <w:rsid w:val="00330F0C"/>
    <w:rsid w:val="00357F33"/>
    <w:rsid w:val="0036066B"/>
    <w:rsid w:val="003628E7"/>
    <w:rsid w:val="00365A1A"/>
    <w:rsid w:val="00380B33"/>
    <w:rsid w:val="0038776B"/>
    <w:rsid w:val="0039314D"/>
    <w:rsid w:val="003C3416"/>
    <w:rsid w:val="003E3822"/>
    <w:rsid w:val="003E713E"/>
    <w:rsid w:val="003F6D6A"/>
    <w:rsid w:val="0040031D"/>
    <w:rsid w:val="00403F3A"/>
    <w:rsid w:val="00410E6F"/>
    <w:rsid w:val="00420713"/>
    <w:rsid w:val="00432C89"/>
    <w:rsid w:val="00437CA4"/>
    <w:rsid w:val="004424EE"/>
    <w:rsid w:val="00444415"/>
    <w:rsid w:val="004515E2"/>
    <w:rsid w:val="004701B8"/>
    <w:rsid w:val="004752BC"/>
    <w:rsid w:val="00486224"/>
    <w:rsid w:val="004864B0"/>
    <w:rsid w:val="00490A92"/>
    <w:rsid w:val="004A0738"/>
    <w:rsid w:val="004B6EF8"/>
    <w:rsid w:val="004C6DCB"/>
    <w:rsid w:val="004D0DC8"/>
    <w:rsid w:val="004D14A2"/>
    <w:rsid w:val="004D245C"/>
    <w:rsid w:val="004D4303"/>
    <w:rsid w:val="004E0CF3"/>
    <w:rsid w:val="004F46D4"/>
    <w:rsid w:val="004F7B58"/>
    <w:rsid w:val="00500AB6"/>
    <w:rsid w:val="0051098C"/>
    <w:rsid w:val="00514A55"/>
    <w:rsid w:val="0052638B"/>
    <w:rsid w:val="00526DF6"/>
    <w:rsid w:val="005276D3"/>
    <w:rsid w:val="005668CB"/>
    <w:rsid w:val="0058002D"/>
    <w:rsid w:val="005A097F"/>
    <w:rsid w:val="005B23E3"/>
    <w:rsid w:val="005C1902"/>
    <w:rsid w:val="005C3130"/>
    <w:rsid w:val="005D129D"/>
    <w:rsid w:val="005E16C3"/>
    <w:rsid w:val="005E324E"/>
    <w:rsid w:val="00606DE8"/>
    <w:rsid w:val="00630DCE"/>
    <w:rsid w:val="00633E4F"/>
    <w:rsid w:val="00636D37"/>
    <w:rsid w:val="00637FB0"/>
    <w:rsid w:val="006577D0"/>
    <w:rsid w:val="006613B6"/>
    <w:rsid w:val="006702D8"/>
    <w:rsid w:val="006A4398"/>
    <w:rsid w:val="006A6103"/>
    <w:rsid w:val="006B32BD"/>
    <w:rsid w:val="006B5221"/>
    <w:rsid w:val="006B624C"/>
    <w:rsid w:val="006E6F45"/>
    <w:rsid w:val="006F6377"/>
    <w:rsid w:val="007024C3"/>
    <w:rsid w:val="00703389"/>
    <w:rsid w:val="007037DC"/>
    <w:rsid w:val="00713137"/>
    <w:rsid w:val="00741CF5"/>
    <w:rsid w:val="0076480B"/>
    <w:rsid w:val="007743B6"/>
    <w:rsid w:val="00797415"/>
    <w:rsid w:val="007A142E"/>
    <w:rsid w:val="007A62ED"/>
    <w:rsid w:val="007B33DC"/>
    <w:rsid w:val="007B394D"/>
    <w:rsid w:val="007B6484"/>
    <w:rsid w:val="007B7578"/>
    <w:rsid w:val="007C2447"/>
    <w:rsid w:val="007D0C4E"/>
    <w:rsid w:val="007D2786"/>
    <w:rsid w:val="007E2371"/>
    <w:rsid w:val="007F23C0"/>
    <w:rsid w:val="007F4BF4"/>
    <w:rsid w:val="007F7DD7"/>
    <w:rsid w:val="00815253"/>
    <w:rsid w:val="00824130"/>
    <w:rsid w:val="00824665"/>
    <w:rsid w:val="00827BA7"/>
    <w:rsid w:val="0083079F"/>
    <w:rsid w:val="00846798"/>
    <w:rsid w:val="008639D6"/>
    <w:rsid w:val="008703BA"/>
    <w:rsid w:val="0087100A"/>
    <w:rsid w:val="00882AD3"/>
    <w:rsid w:val="00892281"/>
    <w:rsid w:val="008A3411"/>
    <w:rsid w:val="008B376E"/>
    <w:rsid w:val="008C2F87"/>
    <w:rsid w:val="008F2191"/>
    <w:rsid w:val="008F7CA3"/>
    <w:rsid w:val="00902D7C"/>
    <w:rsid w:val="00911024"/>
    <w:rsid w:val="009209EF"/>
    <w:rsid w:val="00922578"/>
    <w:rsid w:val="0092529D"/>
    <w:rsid w:val="00926F3A"/>
    <w:rsid w:val="00927138"/>
    <w:rsid w:val="00931FB2"/>
    <w:rsid w:val="009348A7"/>
    <w:rsid w:val="009436AD"/>
    <w:rsid w:val="0095382E"/>
    <w:rsid w:val="00955841"/>
    <w:rsid w:val="009571A9"/>
    <w:rsid w:val="009642C3"/>
    <w:rsid w:val="00972F96"/>
    <w:rsid w:val="00973414"/>
    <w:rsid w:val="00992573"/>
    <w:rsid w:val="009A277B"/>
    <w:rsid w:val="009A46A8"/>
    <w:rsid w:val="009A67E5"/>
    <w:rsid w:val="009C65A9"/>
    <w:rsid w:val="009C7F3C"/>
    <w:rsid w:val="009E0903"/>
    <w:rsid w:val="009E4772"/>
    <w:rsid w:val="009F3E52"/>
    <w:rsid w:val="00A17CB8"/>
    <w:rsid w:val="00A36D9A"/>
    <w:rsid w:val="00A52DEB"/>
    <w:rsid w:val="00A57FC4"/>
    <w:rsid w:val="00A62941"/>
    <w:rsid w:val="00A733F6"/>
    <w:rsid w:val="00A87DF5"/>
    <w:rsid w:val="00AA4AAD"/>
    <w:rsid w:val="00AB646C"/>
    <w:rsid w:val="00AB65D2"/>
    <w:rsid w:val="00AC2BBB"/>
    <w:rsid w:val="00AD3970"/>
    <w:rsid w:val="00AF6CE9"/>
    <w:rsid w:val="00AF7719"/>
    <w:rsid w:val="00B01C34"/>
    <w:rsid w:val="00B13BCF"/>
    <w:rsid w:val="00B13DE2"/>
    <w:rsid w:val="00B21CD2"/>
    <w:rsid w:val="00B35028"/>
    <w:rsid w:val="00B367A8"/>
    <w:rsid w:val="00B443CA"/>
    <w:rsid w:val="00B53A9F"/>
    <w:rsid w:val="00B57C39"/>
    <w:rsid w:val="00B658A7"/>
    <w:rsid w:val="00B74B6C"/>
    <w:rsid w:val="00B765E1"/>
    <w:rsid w:val="00B76609"/>
    <w:rsid w:val="00B80335"/>
    <w:rsid w:val="00B908F8"/>
    <w:rsid w:val="00BA0AC8"/>
    <w:rsid w:val="00BA39D3"/>
    <w:rsid w:val="00BA4E3F"/>
    <w:rsid w:val="00BB3B79"/>
    <w:rsid w:val="00BB7968"/>
    <w:rsid w:val="00BC7BC4"/>
    <w:rsid w:val="00BD0751"/>
    <w:rsid w:val="00BF1BF8"/>
    <w:rsid w:val="00C0576A"/>
    <w:rsid w:val="00C115E3"/>
    <w:rsid w:val="00C374BA"/>
    <w:rsid w:val="00C4115C"/>
    <w:rsid w:val="00C449ED"/>
    <w:rsid w:val="00C71306"/>
    <w:rsid w:val="00C7429F"/>
    <w:rsid w:val="00C76393"/>
    <w:rsid w:val="00C83FB8"/>
    <w:rsid w:val="00C977A4"/>
    <w:rsid w:val="00CA5220"/>
    <w:rsid w:val="00CA5832"/>
    <w:rsid w:val="00CC66B2"/>
    <w:rsid w:val="00CD2122"/>
    <w:rsid w:val="00CD701C"/>
    <w:rsid w:val="00CE78D5"/>
    <w:rsid w:val="00CF3ED8"/>
    <w:rsid w:val="00CF4FDC"/>
    <w:rsid w:val="00D237BA"/>
    <w:rsid w:val="00D3451C"/>
    <w:rsid w:val="00D36F7C"/>
    <w:rsid w:val="00D64E1A"/>
    <w:rsid w:val="00D66E71"/>
    <w:rsid w:val="00D730F3"/>
    <w:rsid w:val="00D733FB"/>
    <w:rsid w:val="00D86743"/>
    <w:rsid w:val="00DA0ED0"/>
    <w:rsid w:val="00DA4189"/>
    <w:rsid w:val="00DA765F"/>
    <w:rsid w:val="00DB52AE"/>
    <w:rsid w:val="00DC2F59"/>
    <w:rsid w:val="00DC5369"/>
    <w:rsid w:val="00DD55FB"/>
    <w:rsid w:val="00DE13E6"/>
    <w:rsid w:val="00DF1405"/>
    <w:rsid w:val="00DF3D22"/>
    <w:rsid w:val="00DF7C7B"/>
    <w:rsid w:val="00E04EC9"/>
    <w:rsid w:val="00E1026F"/>
    <w:rsid w:val="00E31F0D"/>
    <w:rsid w:val="00E36B82"/>
    <w:rsid w:val="00E61596"/>
    <w:rsid w:val="00E61C56"/>
    <w:rsid w:val="00E6324E"/>
    <w:rsid w:val="00E6492E"/>
    <w:rsid w:val="00E673D9"/>
    <w:rsid w:val="00E73515"/>
    <w:rsid w:val="00E77FF3"/>
    <w:rsid w:val="00E8257B"/>
    <w:rsid w:val="00E9337F"/>
    <w:rsid w:val="00EA6A56"/>
    <w:rsid w:val="00EC754B"/>
    <w:rsid w:val="00EC7895"/>
    <w:rsid w:val="00EC7F91"/>
    <w:rsid w:val="00ED01C8"/>
    <w:rsid w:val="00EE3DDD"/>
    <w:rsid w:val="00EE4AA9"/>
    <w:rsid w:val="00EE4C42"/>
    <w:rsid w:val="00F05FE8"/>
    <w:rsid w:val="00F14072"/>
    <w:rsid w:val="00F1454B"/>
    <w:rsid w:val="00F56A92"/>
    <w:rsid w:val="00F65263"/>
    <w:rsid w:val="00F65342"/>
    <w:rsid w:val="00F77AF2"/>
    <w:rsid w:val="00F82A6C"/>
    <w:rsid w:val="00F86574"/>
    <w:rsid w:val="00F93DFC"/>
    <w:rsid w:val="00FA391A"/>
    <w:rsid w:val="00FA3A9F"/>
    <w:rsid w:val="00FA3D81"/>
    <w:rsid w:val="00FA402B"/>
    <w:rsid w:val="00FA4911"/>
    <w:rsid w:val="00FB695C"/>
    <w:rsid w:val="00FC04C0"/>
    <w:rsid w:val="00FC3341"/>
    <w:rsid w:val="00FC46DE"/>
    <w:rsid w:val="00FE234E"/>
    <w:rsid w:val="00FE461E"/>
    <w:rsid w:val="00FF2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S Sans Serif" w:eastAsia="Times New Roman" w:hAnsi="MS Sans Serif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val="en-US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Times New Roman" w:hAnsi="Times New Roman"/>
      <w:b/>
      <w:sz w:val="40"/>
      <w:lang w:val="ru-RU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pPr>
      <w:keepNext/>
      <w:tabs>
        <w:tab w:val="left" w:pos="5670"/>
      </w:tabs>
      <w:outlineLvl w:val="2"/>
    </w:pPr>
    <w:rPr>
      <w:rFonts w:ascii="Arial" w:hAnsi="Arial"/>
      <w:sz w:val="24"/>
      <w:lang w:val="ru-RU"/>
    </w:rPr>
  </w:style>
  <w:style w:type="paragraph" w:styleId="4">
    <w:name w:val="heading 4"/>
    <w:basedOn w:val="a"/>
    <w:next w:val="a"/>
    <w:qFormat/>
    <w:pPr>
      <w:keepNext/>
      <w:ind w:firstLine="567"/>
      <w:jc w:val="center"/>
      <w:outlineLvl w:val="3"/>
    </w:pPr>
    <w:rPr>
      <w:rFonts w:ascii="Arial" w:hAnsi="Arial"/>
      <w:sz w:val="24"/>
      <w:lang w:val="ru-RU"/>
    </w:rPr>
  </w:style>
  <w:style w:type="paragraph" w:styleId="5">
    <w:name w:val="heading 5"/>
    <w:basedOn w:val="a"/>
    <w:next w:val="a"/>
    <w:qFormat/>
    <w:pPr>
      <w:keepNext/>
      <w:ind w:firstLine="567"/>
      <w:outlineLvl w:val="4"/>
    </w:pPr>
    <w:rPr>
      <w:rFonts w:ascii="Arial" w:hAnsi="Arial"/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rFonts w:ascii="Times New Roman" w:hAnsi="Times New Roman"/>
      <w:b/>
      <w:sz w:val="28"/>
      <w:lang w:val="ru-RU"/>
    </w:rPr>
  </w:style>
  <w:style w:type="character" w:styleId="a4">
    <w:name w:val="Hyperlink"/>
    <w:rPr>
      <w:color w:val="0000FF"/>
      <w:u w:val="single"/>
    </w:rPr>
  </w:style>
  <w:style w:type="character" w:styleId="a5">
    <w:name w:val="Strong"/>
    <w:qFormat/>
    <w:rsid w:val="00EE3DDD"/>
    <w:rPr>
      <w:b w:val="0"/>
      <w:bCs w:val="0"/>
    </w:rPr>
  </w:style>
  <w:style w:type="paragraph" w:styleId="a6">
    <w:name w:val="Normal (Web)"/>
    <w:basedOn w:val="a"/>
    <w:rsid w:val="00EE3DDD"/>
    <w:pPr>
      <w:spacing w:before="45" w:after="45"/>
      <w:ind w:firstLine="227"/>
    </w:pPr>
    <w:rPr>
      <w:rFonts w:ascii="Times New Roman" w:hAnsi="Times New Roman"/>
      <w:sz w:val="24"/>
      <w:szCs w:val="24"/>
      <w:lang w:val="ru-RU"/>
    </w:rPr>
  </w:style>
  <w:style w:type="paragraph" w:customStyle="1" w:styleId="10">
    <w:name w:val="Стиль1"/>
    <w:basedOn w:val="a"/>
    <w:rsid w:val="00B443CA"/>
    <w:pPr>
      <w:spacing w:line="360" w:lineRule="auto"/>
      <w:ind w:left="1105" w:hanging="395"/>
      <w:jc w:val="both"/>
    </w:pPr>
    <w:rPr>
      <w:rFonts w:ascii="Times New Roman" w:hAnsi="Times New Roman"/>
      <w:color w:val="000000"/>
      <w:kern w:val="28"/>
      <w:sz w:val="24"/>
      <w:lang w:val="ru-RU"/>
    </w:rPr>
  </w:style>
  <w:style w:type="paragraph" w:customStyle="1" w:styleId="20">
    <w:name w:val="Стиль2"/>
    <w:basedOn w:val="10"/>
    <w:rsid w:val="00B443CA"/>
  </w:style>
  <w:style w:type="paragraph" w:customStyle="1" w:styleId="a7">
    <w:name w:val="Стиль В"/>
    <w:basedOn w:val="a"/>
    <w:rsid w:val="00B443CA"/>
    <w:pPr>
      <w:spacing w:line="360" w:lineRule="auto"/>
      <w:ind w:firstLine="709"/>
      <w:jc w:val="both"/>
    </w:pPr>
    <w:rPr>
      <w:rFonts w:ascii="Times New Roman" w:hAnsi="Times New Roman"/>
      <w:color w:val="000000"/>
      <w:kern w:val="28"/>
      <w:sz w:val="24"/>
      <w:lang w:val="ru-RU"/>
    </w:rPr>
  </w:style>
  <w:style w:type="character" w:customStyle="1" w:styleId="rvts31451">
    <w:name w:val="rvts31451"/>
    <w:rsid w:val="004E0CF3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  <w:shd w:val="clear" w:color="auto" w:fill="auto"/>
    </w:rPr>
  </w:style>
  <w:style w:type="paragraph" w:customStyle="1" w:styleId="rvps31454">
    <w:name w:val="rvps31454"/>
    <w:basedOn w:val="a"/>
    <w:rsid w:val="004E0CF3"/>
    <w:pPr>
      <w:jc w:val="right"/>
    </w:pPr>
    <w:rPr>
      <w:rFonts w:ascii="Verdana" w:hAnsi="Verdana"/>
      <w:color w:val="000000"/>
      <w:sz w:val="18"/>
      <w:szCs w:val="18"/>
      <w:lang w:val="ru-RU"/>
    </w:rPr>
  </w:style>
  <w:style w:type="character" w:customStyle="1" w:styleId="rvts31452">
    <w:name w:val="rvts31452"/>
    <w:rsid w:val="004E0CF3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styleId="a8">
    <w:name w:val="Body Text Indent"/>
    <w:basedOn w:val="a"/>
    <w:rsid w:val="009571A9"/>
    <w:pPr>
      <w:ind w:firstLine="567"/>
    </w:pPr>
    <w:rPr>
      <w:sz w:val="24"/>
      <w:lang w:val="ru-RU"/>
    </w:rPr>
  </w:style>
  <w:style w:type="table" w:styleId="a9">
    <w:name w:val="Table Grid"/>
    <w:basedOn w:val="a1"/>
    <w:rsid w:val="00741C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semiHidden/>
    <w:rsid w:val="00B80335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rsid w:val="006E6F4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6E6F45"/>
    <w:rPr>
      <w:lang w:val="en-US"/>
    </w:rPr>
  </w:style>
  <w:style w:type="paragraph" w:styleId="ad">
    <w:name w:val="footer"/>
    <w:basedOn w:val="a"/>
    <w:link w:val="ae"/>
    <w:rsid w:val="006E6F4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6E6F45"/>
    <w:rPr>
      <w:lang w:val="en-US"/>
    </w:rPr>
  </w:style>
  <w:style w:type="paragraph" w:styleId="af">
    <w:name w:val="List Paragraph"/>
    <w:basedOn w:val="a"/>
    <w:uiPriority w:val="34"/>
    <w:qFormat/>
    <w:rsid w:val="008152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customStyle="1" w:styleId="Default">
    <w:name w:val="Default"/>
    <w:rsid w:val="008A341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S Sans Serif" w:eastAsia="Times New Roman" w:hAnsi="MS Sans Serif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val="en-US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Times New Roman" w:hAnsi="Times New Roman"/>
      <w:b/>
      <w:sz w:val="40"/>
      <w:lang w:val="ru-RU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pPr>
      <w:keepNext/>
      <w:tabs>
        <w:tab w:val="left" w:pos="5670"/>
      </w:tabs>
      <w:outlineLvl w:val="2"/>
    </w:pPr>
    <w:rPr>
      <w:rFonts w:ascii="Arial" w:hAnsi="Arial"/>
      <w:sz w:val="24"/>
      <w:lang w:val="ru-RU"/>
    </w:rPr>
  </w:style>
  <w:style w:type="paragraph" w:styleId="4">
    <w:name w:val="heading 4"/>
    <w:basedOn w:val="a"/>
    <w:next w:val="a"/>
    <w:qFormat/>
    <w:pPr>
      <w:keepNext/>
      <w:ind w:firstLine="567"/>
      <w:jc w:val="center"/>
      <w:outlineLvl w:val="3"/>
    </w:pPr>
    <w:rPr>
      <w:rFonts w:ascii="Arial" w:hAnsi="Arial"/>
      <w:sz w:val="24"/>
      <w:lang w:val="ru-RU"/>
    </w:rPr>
  </w:style>
  <w:style w:type="paragraph" w:styleId="5">
    <w:name w:val="heading 5"/>
    <w:basedOn w:val="a"/>
    <w:next w:val="a"/>
    <w:qFormat/>
    <w:pPr>
      <w:keepNext/>
      <w:ind w:firstLine="567"/>
      <w:outlineLvl w:val="4"/>
    </w:pPr>
    <w:rPr>
      <w:rFonts w:ascii="Arial" w:hAnsi="Arial"/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rFonts w:ascii="Times New Roman" w:hAnsi="Times New Roman"/>
      <w:b/>
      <w:sz w:val="28"/>
      <w:lang w:val="ru-RU"/>
    </w:rPr>
  </w:style>
  <w:style w:type="character" w:styleId="a4">
    <w:name w:val="Hyperlink"/>
    <w:rPr>
      <w:color w:val="0000FF"/>
      <w:u w:val="single"/>
    </w:rPr>
  </w:style>
  <w:style w:type="character" w:styleId="a5">
    <w:name w:val="Strong"/>
    <w:qFormat/>
    <w:rsid w:val="00EE3DDD"/>
    <w:rPr>
      <w:b w:val="0"/>
      <w:bCs w:val="0"/>
    </w:rPr>
  </w:style>
  <w:style w:type="paragraph" w:styleId="a6">
    <w:name w:val="Normal (Web)"/>
    <w:basedOn w:val="a"/>
    <w:rsid w:val="00EE3DDD"/>
    <w:pPr>
      <w:spacing w:before="45" w:after="45"/>
      <w:ind w:firstLine="227"/>
    </w:pPr>
    <w:rPr>
      <w:rFonts w:ascii="Times New Roman" w:hAnsi="Times New Roman"/>
      <w:sz w:val="24"/>
      <w:szCs w:val="24"/>
      <w:lang w:val="ru-RU"/>
    </w:rPr>
  </w:style>
  <w:style w:type="paragraph" w:customStyle="1" w:styleId="10">
    <w:name w:val="Стиль1"/>
    <w:basedOn w:val="a"/>
    <w:rsid w:val="00B443CA"/>
    <w:pPr>
      <w:spacing w:line="360" w:lineRule="auto"/>
      <w:ind w:left="1105" w:hanging="395"/>
      <w:jc w:val="both"/>
    </w:pPr>
    <w:rPr>
      <w:rFonts w:ascii="Times New Roman" w:hAnsi="Times New Roman"/>
      <w:color w:val="000000"/>
      <w:kern w:val="28"/>
      <w:sz w:val="24"/>
      <w:lang w:val="ru-RU"/>
    </w:rPr>
  </w:style>
  <w:style w:type="paragraph" w:customStyle="1" w:styleId="20">
    <w:name w:val="Стиль2"/>
    <w:basedOn w:val="10"/>
    <w:rsid w:val="00B443CA"/>
  </w:style>
  <w:style w:type="paragraph" w:customStyle="1" w:styleId="a7">
    <w:name w:val="Стиль В"/>
    <w:basedOn w:val="a"/>
    <w:rsid w:val="00B443CA"/>
    <w:pPr>
      <w:spacing w:line="360" w:lineRule="auto"/>
      <w:ind w:firstLine="709"/>
      <w:jc w:val="both"/>
    </w:pPr>
    <w:rPr>
      <w:rFonts w:ascii="Times New Roman" w:hAnsi="Times New Roman"/>
      <w:color w:val="000000"/>
      <w:kern w:val="28"/>
      <w:sz w:val="24"/>
      <w:lang w:val="ru-RU"/>
    </w:rPr>
  </w:style>
  <w:style w:type="character" w:customStyle="1" w:styleId="rvts31451">
    <w:name w:val="rvts31451"/>
    <w:rsid w:val="004E0CF3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  <w:shd w:val="clear" w:color="auto" w:fill="auto"/>
    </w:rPr>
  </w:style>
  <w:style w:type="paragraph" w:customStyle="1" w:styleId="rvps31454">
    <w:name w:val="rvps31454"/>
    <w:basedOn w:val="a"/>
    <w:rsid w:val="004E0CF3"/>
    <w:pPr>
      <w:jc w:val="right"/>
    </w:pPr>
    <w:rPr>
      <w:rFonts w:ascii="Verdana" w:hAnsi="Verdana"/>
      <w:color w:val="000000"/>
      <w:sz w:val="18"/>
      <w:szCs w:val="18"/>
      <w:lang w:val="ru-RU"/>
    </w:rPr>
  </w:style>
  <w:style w:type="character" w:customStyle="1" w:styleId="rvts31452">
    <w:name w:val="rvts31452"/>
    <w:rsid w:val="004E0CF3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styleId="a8">
    <w:name w:val="Body Text Indent"/>
    <w:basedOn w:val="a"/>
    <w:rsid w:val="009571A9"/>
    <w:pPr>
      <w:ind w:firstLine="567"/>
    </w:pPr>
    <w:rPr>
      <w:sz w:val="24"/>
      <w:lang w:val="ru-RU"/>
    </w:rPr>
  </w:style>
  <w:style w:type="table" w:styleId="a9">
    <w:name w:val="Table Grid"/>
    <w:basedOn w:val="a1"/>
    <w:rsid w:val="00741C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semiHidden/>
    <w:rsid w:val="00B80335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rsid w:val="006E6F4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6E6F45"/>
    <w:rPr>
      <w:lang w:val="en-US"/>
    </w:rPr>
  </w:style>
  <w:style w:type="paragraph" w:styleId="ad">
    <w:name w:val="footer"/>
    <w:basedOn w:val="a"/>
    <w:link w:val="ae"/>
    <w:rsid w:val="006E6F4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6E6F45"/>
    <w:rPr>
      <w:lang w:val="en-US"/>
    </w:rPr>
  </w:style>
  <w:style w:type="paragraph" w:styleId="af">
    <w:name w:val="List Paragraph"/>
    <w:basedOn w:val="a"/>
    <w:uiPriority w:val="34"/>
    <w:qFormat/>
    <w:rsid w:val="008152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customStyle="1" w:styleId="Default">
    <w:name w:val="Default"/>
    <w:rsid w:val="008A341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2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976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399065">
              <w:marLeft w:val="3150"/>
              <w:marRight w:val="37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28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226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426627">
              <w:marLeft w:val="3150"/>
              <w:marRight w:val="37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99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99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0" Type="http://schemas.openxmlformats.org/officeDocument/2006/relationships/hyperlink" Target="mailto:ads.pskov@ruselectronics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ds.pskov@ruselectronics.ru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98\Application%2520Data\Microsoft\&#1064;&#1072;&#1073;&#1083;&#1086;&#1085;&#1099;\&#1041;&#1083;&#1072;&#1085;&#1082;_&#1087;&#1080;&#1089;&#1100;&#108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A3D2E-1A73-4E3E-814F-F0E893BE6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Бланк_письма</Template>
  <TotalTime>1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Холдинговая компания Концерн «ОРИОН»</vt:lpstr>
    </vt:vector>
  </TitlesOfParts>
  <Company>Elcom Ltd</Company>
  <LinksUpToDate>false</LinksUpToDate>
  <CharactersWithSpaces>2436</CharactersWithSpaces>
  <SharedDoc>false</SharedDoc>
  <HLinks>
    <vt:vector size="6" baseType="variant">
      <vt:variant>
        <vt:i4>3604570</vt:i4>
      </vt:variant>
      <vt:variant>
        <vt:i4>0</vt:i4>
      </vt:variant>
      <vt:variant>
        <vt:i4>0</vt:i4>
      </vt:variant>
      <vt:variant>
        <vt:i4>5</vt:i4>
      </vt:variant>
      <vt:variant>
        <vt:lpwstr>mailto:ads.pskov@ruselectronics.ru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Холдинговая компания Концерн «ОРИОН»</dc:title>
  <dc:creator>Сергей</dc:creator>
  <cp:lastModifiedBy>ktv</cp:lastModifiedBy>
  <cp:revision>3</cp:revision>
  <cp:lastPrinted>2021-02-11T06:33:00Z</cp:lastPrinted>
  <dcterms:created xsi:type="dcterms:W3CDTF">2021-07-12T08:45:00Z</dcterms:created>
  <dcterms:modified xsi:type="dcterms:W3CDTF">2021-07-12T08:49:00Z</dcterms:modified>
</cp:coreProperties>
</file>