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7D" w:rsidRPr="006A677D" w:rsidRDefault="006A677D" w:rsidP="006A677D">
      <w:pPr>
        <w:spacing w:before="100" w:beforeAutospacing="1" w:after="300" w:line="39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6A677D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  <w:t>Начисленные доходы по эмиссионным ценным бумагам эмитента</w:t>
      </w:r>
    </w:p>
    <w:p w:rsidR="009523AA" w:rsidRDefault="006A677D" w:rsidP="006A677D"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Дата раскрытия:  05.07.2022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Акционерное общество "Псковский завод аппаратуры дальней связи"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 Общие сведения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наименование): Акционерное общество "Псковский завод аппаратуры дальней связи"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1.2. Сокращенное фирменное наименование эмитента: АО "Псковский завод АДС"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1.3. Место нахождения эмитента: г. Псков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1.4. ОГРН эмитента: 1026000956321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1.5. ИНН эмитента: 6027014643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01265-D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https://e-disclosure.azipi.ru/organization/1570700/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1.8 Дата наступления события (существенного факта), о котором составлено сообщение (если применимо): 04.07.2022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 Содержание сообщения.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2.1вид, категория (тип), серия (при наличии) и иные идентификационные признаки ценных бумаг эмитента, по которым начислены (объявлены) доходы, указанные в решении о выпуске ценных бумаг: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Акции привилегированные типа А.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Гос. рег. номер выпуска ценных бумаг: 2-01-01265-D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Дата государственной регистрации выпуска: 29.06.1994 г.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2.2.регистрационный номер выпуска (дополнительного выпуска) ценных бумаг и дата его регистрации: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gramStart"/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Гос. рег. номер выпуска ценных бумаг: 2-01-01265-D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Дата государственной регистрации выпуска: 29.06.1994 г.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2.3.орган управления (уполномоченное должностное лицо) эмитента, принявший (принявшее)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эмитента: общее собрание акционеров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2.4.дата принятия решения о выплате (об объявлении) дивидендов по акциям эмитента</w:t>
      </w:r>
      <w:proofErr w:type="gramEnd"/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или об определении размера (о порядке определения размера) процента (купонного дохода) по облигациям эмитента: 30.06.2022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2.5.дата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эмитента, в случае если указанное решение принято коллегиальным</w:t>
      </w:r>
      <w:proofErr w:type="gramEnd"/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органом управления эмитента:04.07.2022, Протокол №1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2.6.отчетный (купонный) период (год; 3, 6, 9 месяцев года; иной период; даты начала и окончания купонного периода), за который начислены (объявлены) доходы по ценным бумагам эмитента: за 2021 год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2.7.общий размер начисленных (подлежащих выплате) доходов по ценным бумагам эмитента (общий размер дивидендов, объявленных по акциям эмитента определенной категории (типа);</w:t>
      </w:r>
      <w:proofErr w:type="gramEnd"/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общий размер процентов (купонного дохода), начисленных (подлежащих выплате) по облигациям эмитента определенного выпуска):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8 381 рублей 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2.8.размер начисленных (подлежащих выплате) доходов в расчете на одну ценную бумагу эмитента 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(размер объявленного дивиденда в расчете на одну акцию эмитента определенной категории (типа); </w:t>
      </w:r>
      <w:proofErr w:type="gramStart"/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период):1 рубль 00 копеек на 1 акцию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2.9.форма выплаты доходов по ценным бумагам эмитента (денежные средства, иное имущество): денежные средства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2.10.дата, на которую определяются лица, имеющие право на получение дивидендов, в случае, если начисленными (объявленными) доходами по ценным бумагам</w:t>
      </w:r>
      <w:proofErr w:type="gramEnd"/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эмитента являются дивиденды по акциям эмитента:11 день с даты принятия общим собранием акционеров Общества решения о выплате дивидендов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2.11.дата, в которую обязанность по выплате доходов по ценным бумагам эмитента (дивидендов по акциям, 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</w:t>
      </w:r>
      <w:proofErr w:type="gramEnd"/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времени) - дата окончания этого срока: не позднее 25 рабочих дней с даты, на которую определяются лица, имеющие право на получение дивидендов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3. Подпись</w:t>
      </w:r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3.1. Генеральный директор___________</w:t>
      </w:r>
      <w:proofErr w:type="spellStart"/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Ю.В.Семенов</w:t>
      </w:r>
      <w:proofErr w:type="spellEnd"/>
      <w:r w:rsidRPr="006A6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3.2. Дата: 05.07.2022</w:t>
      </w:r>
      <w:bookmarkStart w:id="0" w:name="_GoBack"/>
      <w:bookmarkEnd w:id="0"/>
    </w:p>
    <w:sectPr w:rsidR="0095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7D"/>
    <w:rsid w:val="006A677D"/>
    <w:rsid w:val="0095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705">
              <w:marLeft w:val="3150"/>
              <w:marRight w:val="3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ktv</cp:lastModifiedBy>
  <cp:revision>1</cp:revision>
  <dcterms:created xsi:type="dcterms:W3CDTF">2022-07-18T05:28:00Z</dcterms:created>
  <dcterms:modified xsi:type="dcterms:W3CDTF">2022-07-18T05:28:00Z</dcterms:modified>
</cp:coreProperties>
</file>